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34" w:rsidRDefault="00D83A47" w:rsidP="007002F7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02F7">
        <w:rPr>
          <w:rFonts w:ascii="Times New Roman" w:hAnsi="Times New Roman" w:cs="Times New Roman"/>
          <w:b/>
        </w:rPr>
        <w:t xml:space="preserve">Constitutional Amendment Study </w:t>
      </w:r>
      <w:r w:rsidR="007002F7">
        <w:rPr>
          <w:rFonts w:ascii="Times New Roman" w:hAnsi="Times New Roman" w:cs="Times New Roman"/>
          <w:b/>
        </w:rPr>
        <w:t>–</w:t>
      </w:r>
      <w:r w:rsidRPr="007002F7">
        <w:rPr>
          <w:rFonts w:ascii="Times New Roman" w:hAnsi="Times New Roman" w:cs="Times New Roman"/>
          <w:b/>
        </w:rPr>
        <w:t xml:space="preserve"> 2015</w:t>
      </w:r>
    </w:p>
    <w:p w:rsidR="00D83A47" w:rsidRPr="007002F7" w:rsidRDefault="00D83A47" w:rsidP="007002F7">
      <w:pPr>
        <w:pStyle w:val="NoSpacing"/>
        <w:jc w:val="center"/>
        <w:rPr>
          <w:rFonts w:ascii="Times New Roman" w:hAnsi="Times New Roman" w:cs="Times New Roman"/>
          <w:b/>
        </w:rPr>
      </w:pPr>
      <w:r w:rsidRPr="007002F7">
        <w:rPr>
          <w:rFonts w:ascii="Times New Roman" w:hAnsi="Times New Roman" w:cs="Times New Roman"/>
          <w:b/>
        </w:rPr>
        <w:t>League of Women Voters United States</w:t>
      </w:r>
    </w:p>
    <w:p w:rsidR="00D83A47" w:rsidRPr="007002F7" w:rsidRDefault="00D83A47" w:rsidP="00D83A47">
      <w:pPr>
        <w:pStyle w:val="NoSpacing"/>
        <w:rPr>
          <w:rFonts w:ascii="Times New Roman" w:hAnsi="Times New Roman" w:cs="Times New Roman"/>
        </w:rPr>
      </w:pPr>
    </w:p>
    <w:p w:rsidR="00597B9E" w:rsidRDefault="00A27AF0" w:rsidP="00D83A4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    </w:t>
      </w:r>
      <w:r w:rsidR="00D83A47" w:rsidRPr="00F8618E">
        <w:rPr>
          <w:rFonts w:ascii="Times New Roman" w:hAnsi="Times New Roman" w:cs="Times New Roman"/>
          <w:b/>
          <w:sz w:val="20"/>
          <w:szCs w:val="20"/>
          <w:u w:val="single"/>
        </w:rPr>
        <w:t>Basic information</w:t>
      </w:r>
    </w:p>
    <w:p w:rsidR="00ED1577" w:rsidRPr="00F8618E" w:rsidRDefault="00ED1577" w:rsidP="00D83A4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83A47" w:rsidRPr="00F8618E" w:rsidRDefault="00D83A47" w:rsidP="00D83A47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  <w:u w:val="single"/>
        </w:rPr>
        <w:t xml:space="preserve">Constitution of the United </w:t>
      </w:r>
      <w:proofErr w:type="gramStart"/>
      <w:r w:rsidRPr="00F8618E">
        <w:rPr>
          <w:rFonts w:ascii="Times New Roman" w:hAnsi="Times New Roman" w:cs="Times New Roman"/>
          <w:sz w:val="20"/>
          <w:szCs w:val="20"/>
          <w:u w:val="single"/>
        </w:rPr>
        <w:t>States</w:t>
      </w:r>
      <w:r w:rsidR="005449F7" w:rsidRPr="00F861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5F59B5">
        <w:fldChar w:fldCharType="begin"/>
      </w:r>
      <w:r w:rsidR="005F59B5">
        <w:instrText xml:space="preserve"> HYPERLINK "http://constitutioncenter.org/constitution/full-text" </w:instrText>
      </w:r>
      <w:r w:rsidR="005F59B5">
        <w:fldChar w:fldCharType="separate"/>
      </w:r>
      <w:r w:rsidR="005449F7" w:rsidRPr="00F8618E">
        <w:rPr>
          <w:rStyle w:val="Hyperlink"/>
          <w:rFonts w:ascii="Times New Roman" w:hAnsi="Times New Roman" w:cs="Times New Roman"/>
          <w:sz w:val="20"/>
          <w:szCs w:val="20"/>
        </w:rPr>
        <w:t>http://constitutioncenter.org/constitution/full-text</w:t>
      </w:r>
      <w:r w:rsidR="005F59B5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5449F7" w:rsidRPr="00F861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83A47" w:rsidRPr="00F8618E" w:rsidRDefault="00D83A47" w:rsidP="00D83A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color w:val="000000" w:themeColor="text1"/>
          <w:sz w:val="20"/>
          <w:szCs w:val="20"/>
        </w:rPr>
        <w:t>Proposed Constitution was signed by George Washington and his fellow members of the Constitutional Convention on September 17, 1787.</w:t>
      </w:r>
      <w:r w:rsidR="00BA6D7D" w:rsidRPr="00F86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BA6D7D" w:rsidRPr="00F8618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Note: This is the only constitutional convention we have had</w:t>
      </w:r>
      <w:r w:rsidR="00BA6D7D" w:rsidRPr="00F8618E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D83A47" w:rsidRPr="00F8618E" w:rsidRDefault="00D83A47" w:rsidP="00D83A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color w:val="000000" w:themeColor="text1"/>
          <w:sz w:val="20"/>
          <w:szCs w:val="20"/>
        </w:rPr>
        <w:t>The Constitution became the law of the land</w:t>
      </w:r>
      <w:r w:rsidR="00597B9E" w:rsidRPr="00F861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the convening of the first session of Congress on March 4 and the inauguration of President Washington on April 30, 1789.</w:t>
      </w:r>
    </w:p>
    <w:p w:rsidR="00597B9E" w:rsidRPr="00F8618E" w:rsidRDefault="00597B9E" w:rsidP="00597B9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B9E" w:rsidRPr="00F8618E" w:rsidRDefault="00597B9E" w:rsidP="00597B9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Outline of the Constitution</w:t>
      </w:r>
      <w:r w:rsidR="005449F7" w:rsidRPr="00F8618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I</w:t>
      </w:r>
      <w:r w:rsidRPr="00F8618E">
        <w:rPr>
          <w:rFonts w:ascii="Times New Roman" w:hAnsi="Times New Roman" w:cs="Times New Roman"/>
          <w:sz w:val="20"/>
          <w:szCs w:val="20"/>
        </w:rPr>
        <w:tab/>
        <w:t>Legislative Department – Congress (House of Representatives and Senate)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II</w:t>
      </w:r>
      <w:r w:rsidRPr="00F8618E">
        <w:rPr>
          <w:rFonts w:ascii="Times New Roman" w:hAnsi="Times New Roman" w:cs="Times New Roman"/>
          <w:sz w:val="20"/>
          <w:szCs w:val="20"/>
        </w:rPr>
        <w:tab/>
        <w:t>Executive Department – President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III</w:t>
      </w:r>
      <w:r w:rsidRPr="00F8618E">
        <w:rPr>
          <w:rFonts w:ascii="Times New Roman" w:hAnsi="Times New Roman" w:cs="Times New Roman"/>
          <w:sz w:val="20"/>
          <w:szCs w:val="20"/>
        </w:rPr>
        <w:tab/>
        <w:t>Judicial Department – Supreme Court, etc.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IV</w:t>
      </w:r>
      <w:r w:rsidRPr="00F8618E">
        <w:rPr>
          <w:rFonts w:ascii="Times New Roman" w:hAnsi="Times New Roman" w:cs="Times New Roman"/>
          <w:sz w:val="20"/>
          <w:szCs w:val="20"/>
        </w:rPr>
        <w:tab/>
        <w:t>Relations of States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V</w:t>
      </w:r>
      <w:r w:rsidRPr="00F8618E">
        <w:rPr>
          <w:rFonts w:ascii="Times New Roman" w:hAnsi="Times New Roman" w:cs="Times New Roman"/>
          <w:sz w:val="20"/>
          <w:szCs w:val="20"/>
        </w:rPr>
        <w:tab/>
        <w:t>Provisions for Amendment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VI</w:t>
      </w:r>
      <w:r w:rsidRPr="00F8618E">
        <w:rPr>
          <w:rFonts w:ascii="Times New Roman" w:hAnsi="Times New Roman" w:cs="Times New Roman"/>
          <w:sz w:val="20"/>
          <w:szCs w:val="20"/>
        </w:rPr>
        <w:tab/>
        <w:t>Public Debts; Supremacy of Nat’l Law; Oath</w:t>
      </w:r>
    </w:p>
    <w:p w:rsidR="00597B9E" w:rsidRPr="00F8618E" w:rsidRDefault="00597B9E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Article VIII</w:t>
      </w:r>
      <w:r w:rsidRPr="00F8618E">
        <w:rPr>
          <w:rFonts w:ascii="Times New Roman" w:hAnsi="Times New Roman" w:cs="Times New Roman"/>
          <w:sz w:val="20"/>
          <w:szCs w:val="20"/>
        </w:rPr>
        <w:tab/>
        <w:t>Ratification of the Constitution</w:t>
      </w:r>
    </w:p>
    <w:p w:rsidR="00A80235" w:rsidRPr="00F8618E" w:rsidRDefault="00A80235" w:rsidP="00597B9E">
      <w:pPr>
        <w:pStyle w:val="NoSpacing"/>
        <w:numPr>
          <w:ilvl w:val="0"/>
          <w:numId w:val="2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Amendments</w:t>
      </w:r>
    </w:p>
    <w:p w:rsidR="00A80235" w:rsidRPr="00F8618E" w:rsidRDefault="00A80235" w:rsidP="00A80235">
      <w:pPr>
        <w:pStyle w:val="NoSpacing"/>
        <w:numPr>
          <w:ilvl w:val="1"/>
          <w:numId w:val="2"/>
        </w:numPr>
        <w:tabs>
          <w:tab w:val="left" w:pos="1800"/>
          <w:tab w:val="left" w:pos="21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1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</w:t>
      </w:r>
      <w:r w:rsidRPr="00F8618E">
        <w:rPr>
          <w:rFonts w:ascii="Times New Roman" w:hAnsi="Times New Roman" w:cs="Times New Roman"/>
          <w:sz w:val="20"/>
          <w:szCs w:val="20"/>
        </w:rPr>
        <w:t>-10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</w:t>
      </w:r>
      <w:r w:rsidRPr="00F8618E">
        <w:rPr>
          <w:rFonts w:ascii="Times New Roman" w:hAnsi="Times New Roman" w:cs="Times New Roman"/>
          <w:sz w:val="20"/>
          <w:szCs w:val="20"/>
        </w:rPr>
        <w:t xml:space="preserve"> = The Bill of Rights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(</w:t>
      </w:r>
      <w:r w:rsidR="00C85927" w:rsidRPr="00F8618E">
        <w:rPr>
          <w:rFonts w:ascii="Times New Roman" w:hAnsi="Times New Roman" w:cs="Times New Roman"/>
          <w:sz w:val="20"/>
          <w:szCs w:val="20"/>
        </w:rPr>
        <w:t xml:space="preserve">Adopted as a package </w:t>
      </w:r>
      <w:r w:rsidR="007B50E3" w:rsidRPr="00F8618E">
        <w:rPr>
          <w:rFonts w:ascii="Times New Roman" w:hAnsi="Times New Roman" w:cs="Times New Roman"/>
          <w:sz w:val="20"/>
          <w:szCs w:val="20"/>
        </w:rPr>
        <w:t>Dec. 15, 1791)</w:t>
      </w:r>
    </w:p>
    <w:p w:rsidR="00A80235" w:rsidRPr="00F8618E" w:rsidRDefault="00A80235" w:rsidP="00A80235">
      <w:pPr>
        <w:pStyle w:val="NoSpacing"/>
        <w:numPr>
          <w:ilvl w:val="1"/>
          <w:numId w:val="2"/>
        </w:numPr>
        <w:tabs>
          <w:tab w:val="left" w:pos="1800"/>
          <w:tab w:val="left" w:pos="216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11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</w:t>
      </w:r>
      <w:r w:rsidRPr="00F8618E">
        <w:rPr>
          <w:rFonts w:ascii="Times New Roman" w:hAnsi="Times New Roman" w:cs="Times New Roman"/>
          <w:sz w:val="20"/>
          <w:szCs w:val="20"/>
        </w:rPr>
        <w:t>-27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</w:t>
      </w:r>
      <w:r w:rsidRPr="00F8618E">
        <w:rPr>
          <w:rFonts w:ascii="Times New Roman" w:hAnsi="Times New Roman" w:cs="Times New Roman"/>
          <w:sz w:val="20"/>
          <w:szCs w:val="20"/>
        </w:rPr>
        <w:t xml:space="preserve"> include:</w:t>
      </w:r>
    </w:p>
    <w:p w:rsidR="00A80235" w:rsidRPr="00F8618E" w:rsidRDefault="00A80235" w:rsidP="00A80235">
      <w:pPr>
        <w:pStyle w:val="NoSpacing"/>
        <w:numPr>
          <w:ilvl w:val="2"/>
          <w:numId w:val="2"/>
        </w:numPr>
        <w:tabs>
          <w:tab w:val="left" w:pos="720"/>
          <w:tab w:val="left" w:pos="1080"/>
          <w:tab w:val="left" w:pos="2160"/>
        </w:tabs>
        <w:ind w:hanging="144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13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sz w:val="20"/>
          <w:szCs w:val="20"/>
        </w:rPr>
        <w:t>, 14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sz w:val="20"/>
          <w:szCs w:val="20"/>
        </w:rPr>
        <w:t xml:space="preserve"> and 15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sz w:val="20"/>
          <w:szCs w:val="20"/>
        </w:rPr>
        <w:t xml:space="preserve"> = Civil War Amendments</w:t>
      </w:r>
      <w:r w:rsidR="00F8618E">
        <w:rPr>
          <w:rFonts w:ascii="Times New Roman" w:hAnsi="Times New Roman" w:cs="Times New Roman"/>
          <w:sz w:val="20"/>
          <w:szCs w:val="20"/>
        </w:rPr>
        <w:t xml:space="preserve"> [end slavery; citizenship; right to vote]</w:t>
      </w:r>
      <w:r w:rsidRPr="00F8618E">
        <w:rPr>
          <w:rFonts w:ascii="Times New Roman" w:hAnsi="Times New Roman" w:cs="Times New Roman"/>
          <w:sz w:val="20"/>
          <w:szCs w:val="20"/>
        </w:rPr>
        <w:t xml:space="preserve">  </w:t>
      </w:r>
      <w:r w:rsidR="007B50E3" w:rsidRPr="00F8618E">
        <w:rPr>
          <w:rFonts w:ascii="Times New Roman" w:hAnsi="Times New Roman" w:cs="Times New Roman"/>
          <w:sz w:val="20"/>
          <w:szCs w:val="20"/>
        </w:rPr>
        <w:t>(1865, 1868, 1870)</w:t>
      </w:r>
    </w:p>
    <w:p w:rsidR="00A80235" w:rsidRPr="00F8618E" w:rsidRDefault="00A80235" w:rsidP="00A80235">
      <w:pPr>
        <w:pStyle w:val="NoSpacing"/>
        <w:numPr>
          <w:ilvl w:val="2"/>
          <w:numId w:val="2"/>
        </w:numPr>
        <w:tabs>
          <w:tab w:val="left" w:pos="720"/>
          <w:tab w:val="left" w:pos="1080"/>
          <w:tab w:val="left" w:pos="2160"/>
        </w:tabs>
        <w:ind w:hanging="144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19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sz w:val="20"/>
          <w:szCs w:val="20"/>
        </w:rPr>
        <w:t xml:space="preserve"> = </w:t>
      </w:r>
      <w:r w:rsidR="007B50E3" w:rsidRPr="00F8618E">
        <w:rPr>
          <w:rFonts w:ascii="Times New Roman" w:hAnsi="Times New Roman" w:cs="Times New Roman"/>
          <w:sz w:val="20"/>
          <w:szCs w:val="20"/>
        </w:rPr>
        <w:t>R</w:t>
      </w:r>
      <w:r w:rsidRPr="00F8618E">
        <w:rPr>
          <w:rFonts w:ascii="Times New Roman" w:hAnsi="Times New Roman" w:cs="Times New Roman"/>
          <w:sz w:val="20"/>
          <w:szCs w:val="20"/>
        </w:rPr>
        <w:t>ight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of Women</w:t>
      </w:r>
      <w:r w:rsidRPr="00F8618E">
        <w:rPr>
          <w:rFonts w:ascii="Times New Roman" w:hAnsi="Times New Roman" w:cs="Times New Roman"/>
          <w:sz w:val="20"/>
          <w:szCs w:val="20"/>
        </w:rPr>
        <w:t xml:space="preserve"> to vote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(Aug. 18, 1920)</w:t>
      </w:r>
    </w:p>
    <w:p w:rsidR="00A80235" w:rsidRPr="00F8618E" w:rsidRDefault="00A80235" w:rsidP="00A80235">
      <w:pPr>
        <w:pStyle w:val="NoSpacing"/>
        <w:numPr>
          <w:ilvl w:val="2"/>
          <w:numId w:val="2"/>
        </w:numPr>
        <w:tabs>
          <w:tab w:val="left" w:pos="720"/>
          <w:tab w:val="left" w:pos="1080"/>
          <w:tab w:val="left" w:pos="2160"/>
        </w:tabs>
        <w:ind w:hanging="1440"/>
        <w:rPr>
          <w:rFonts w:ascii="Times New Roman" w:hAnsi="Times New Roman" w:cs="Times New Roman"/>
          <w:sz w:val="20"/>
          <w:szCs w:val="20"/>
        </w:rPr>
      </w:pPr>
      <w:r w:rsidRPr="00F8618E">
        <w:rPr>
          <w:rFonts w:ascii="Times New Roman" w:hAnsi="Times New Roman" w:cs="Times New Roman"/>
          <w:sz w:val="20"/>
          <w:szCs w:val="20"/>
        </w:rPr>
        <w:t>26</w:t>
      </w:r>
      <w:r w:rsidRPr="00F8618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sz w:val="20"/>
          <w:szCs w:val="20"/>
        </w:rPr>
        <w:t xml:space="preserve"> = Right of 18-year-olds to vote</w:t>
      </w:r>
      <w:r w:rsidR="007B50E3" w:rsidRPr="00F8618E">
        <w:rPr>
          <w:rFonts w:ascii="Times New Roman" w:hAnsi="Times New Roman" w:cs="Times New Roman"/>
          <w:sz w:val="20"/>
          <w:szCs w:val="20"/>
        </w:rPr>
        <w:t xml:space="preserve"> (July 1, 1971)</w:t>
      </w:r>
    </w:p>
    <w:p w:rsidR="00597B9E" w:rsidRPr="00F8618E" w:rsidRDefault="00597B9E" w:rsidP="00597B9E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</w:p>
    <w:p w:rsidR="00597B9E" w:rsidRPr="00F8618E" w:rsidRDefault="00A80235" w:rsidP="00597B9E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  <w:u w:val="single"/>
        </w:rPr>
        <w:t>Article V – Provisions for Amendment</w:t>
      </w:r>
    </w:p>
    <w:p w:rsidR="006C5771" w:rsidRPr="00F8618E" w:rsidRDefault="006C5771" w:rsidP="006C5771">
      <w:pPr>
        <w:pStyle w:val="NoSpacing"/>
        <w:numPr>
          <w:ilvl w:val="0"/>
          <w:numId w:val="3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>Four ways to amend the Constitution of the U.S.</w:t>
      </w:r>
    </w:p>
    <w:p w:rsidR="006C5771" w:rsidRPr="00F8618E" w:rsidRDefault="006C5771" w:rsidP="00F42EC9">
      <w:pPr>
        <w:pStyle w:val="NoSpacing"/>
        <w:numPr>
          <w:ilvl w:val="1"/>
          <w:numId w:val="3"/>
        </w:numPr>
        <w:tabs>
          <w:tab w:val="left" w:pos="1800"/>
          <w:tab w:val="left" w:pos="21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 xml:space="preserve">Proposed by Congress, two-thirds vote in each house; Ratified by three-fourth of state legislatures. </w:t>
      </w:r>
      <w:r w:rsidRPr="00F8618E">
        <w:rPr>
          <w:rFonts w:ascii="Times New Roman" w:hAnsi="Times New Roman" w:cs="Times New Roman"/>
          <w:i/>
          <w:sz w:val="20"/>
          <w:szCs w:val="20"/>
        </w:rPr>
        <w:t>Twenty-six of present 27 amendments adopted this way.</w:t>
      </w:r>
      <w:r w:rsidR="00F65F8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C5771" w:rsidRPr="00F8618E" w:rsidRDefault="006C5771" w:rsidP="00F42EC9">
      <w:pPr>
        <w:pStyle w:val="NoSpacing"/>
        <w:numPr>
          <w:ilvl w:val="1"/>
          <w:numId w:val="3"/>
        </w:numPr>
        <w:tabs>
          <w:tab w:val="left" w:pos="1800"/>
          <w:tab w:val="left" w:pos="21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 xml:space="preserve">Proposed by Congress, two-thirds vote in each house; Ratified by conventions called for the purpose in three-fourths of the states. </w:t>
      </w:r>
      <w:r w:rsidRPr="00F8618E">
        <w:rPr>
          <w:rFonts w:ascii="Times New Roman" w:hAnsi="Times New Roman" w:cs="Times New Roman"/>
          <w:i/>
          <w:sz w:val="20"/>
          <w:szCs w:val="20"/>
        </w:rPr>
        <w:t>The 21</w:t>
      </w:r>
      <w:r w:rsidRPr="00F8618E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F8618E">
        <w:rPr>
          <w:rFonts w:ascii="Times New Roman" w:hAnsi="Times New Roman" w:cs="Times New Roman"/>
          <w:i/>
          <w:sz w:val="20"/>
          <w:szCs w:val="20"/>
        </w:rPr>
        <w:t xml:space="preserve"> Amendment, which repealed the 19</w:t>
      </w:r>
      <w:r w:rsidRPr="00F8618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F8618E">
        <w:rPr>
          <w:rFonts w:ascii="Times New Roman" w:hAnsi="Times New Roman" w:cs="Times New Roman"/>
          <w:i/>
          <w:sz w:val="20"/>
          <w:szCs w:val="20"/>
        </w:rPr>
        <w:t xml:space="preserve"> (prohibition), adopted this way.</w:t>
      </w:r>
    </w:p>
    <w:p w:rsidR="006C5771" w:rsidRPr="00F8618E" w:rsidRDefault="006C5771" w:rsidP="00F42EC9">
      <w:pPr>
        <w:pStyle w:val="NoSpacing"/>
        <w:numPr>
          <w:ilvl w:val="1"/>
          <w:numId w:val="3"/>
        </w:numPr>
        <w:tabs>
          <w:tab w:val="left" w:pos="1800"/>
          <w:tab w:val="left" w:pos="21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 xml:space="preserve">Proposed by a </w:t>
      </w:r>
      <w:r w:rsidR="000B729D" w:rsidRPr="00F8618E">
        <w:rPr>
          <w:rFonts w:ascii="Times New Roman" w:hAnsi="Times New Roman" w:cs="Times New Roman"/>
          <w:sz w:val="20"/>
          <w:szCs w:val="20"/>
        </w:rPr>
        <w:t>national convention:</w:t>
      </w:r>
      <w:r w:rsidR="00C30FBB" w:rsidRPr="00F8618E">
        <w:rPr>
          <w:rFonts w:ascii="Times New Roman" w:hAnsi="Times New Roman" w:cs="Times New Roman"/>
          <w:sz w:val="20"/>
          <w:szCs w:val="20"/>
        </w:rPr>
        <w:t xml:space="preserve"> </w:t>
      </w:r>
      <w:r w:rsidR="000B729D" w:rsidRPr="00F8618E">
        <w:rPr>
          <w:rFonts w:ascii="Times New Roman" w:hAnsi="Times New Roman" w:cs="Times New Roman"/>
          <w:sz w:val="20"/>
          <w:szCs w:val="20"/>
        </w:rPr>
        <w:t>“</w:t>
      </w:r>
      <w:r w:rsidR="00C30FBB" w:rsidRPr="00F8618E">
        <w:rPr>
          <w:rFonts w:ascii="Times New Roman" w:hAnsi="Times New Roman" w:cs="Times New Roman"/>
          <w:sz w:val="20"/>
          <w:szCs w:val="20"/>
        </w:rPr>
        <w:t xml:space="preserve">Congress </w:t>
      </w:r>
      <w:r w:rsidR="000B729D" w:rsidRPr="00F8618E">
        <w:rPr>
          <w:rFonts w:ascii="Times New Roman" w:hAnsi="Times New Roman" w:cs="Times New Roman"/>
          <w:sz w:val="20"/>
          <w:szCs w:val="20"/>
        </w:rPr>
        <w:t>[</w:t>
      </w:r>
      <w:r w:rsidR="00C30FBB" w:rsidRPr="00F8618E">
        <w:rPr>
          <w:rFonts w:ascii="Times New Roman" w:hAnsi="Times New Roman" w:cs="Times New Roman"/>
          <w:sz w:val="20"/>
          <w:szCs w:val="20"/>
        </w:rPr>
        <w:t>at request of two-thirds of state legislatures</w:t>
      </w:r>
      <w:r w:rsidR="000B729D" w:rsidRPr="00F8618E">
        <w:rPr>
          <w:rFonts w:ascii="Times New Roman" w:hAnsi="Times New Roman" w:cs="Times New Roman"/>
          <w:sz w:val="20"/>
          <w:szCs w:val="20"/>
        </w:rPr>
        <w:t xml:space="preserve">] </w:t>
      </w:r>
      <w:r w:rsidR="000B729D" w:rsidRPr="00576EE3">
        <w:rPr>
          <w:rFonts w:ascii="Times New Roman" w:hAnsi="Times New Roman" w:cs="Times New Roman"/>
          <w:sz w:val="20"/>
          <w:szCs w:val="20"/>
          <w:u w:val="single"/>
        </w:rPr>
        <w:t xml:space="preserve">shall call a convention for proposing </w:t>
      </w:r>
      <w:r w:rsidR="007002F7" w:rsidRPr="00576EE3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0B729D" w:rsidRPr="00576EE3">
        <w:rPr>
          <w:rFonts w:ascii="Times New Roman" w:hAnsi="Times New Roman" w:cs="Times New Roman"/>
          <w:sz w:val="20"/>
          <w:szCs w:val="20"/>
          <w:u w:val="single"/>
        </w:rPr>
        <w:t>mendments</w:t>
      </w:r>
      <w:r w:rsidR="000B729D" w:rsidRPr="00F8618E">
        <w:rPr>
          <w:rFonts w:ascii="Times New Roman" w:hAnsi="Times New Roman" w:cs="Times New Roman"/>
          <w:sz w:val="20"/>
          <w:szCs w:val="20"/>
        </w:rPr>
        <w:t>….”</w:t>
      </w:r>
      <w:r w:rsidR="00C30FBB" w:rsidRPr="00F8618E">
        <w:rPr>
          <w:rFonts w:ascii="Times New Roman" w:hAnsi="Times New Roman" w:cs="Times New Roman"/>
          <w:sz w:val="20"/>
          <w:szCs w:val="20"/>
        </w:rPr>
        <w:t xml:space="preserve"> Ratified by three-fourths of state legislatures. </w:t>
      </w:r>
      <w:proofErr w:type="gramStart"/>
      <w:r w:rsidR="00C30FBB" w:rsidRPr="00F8618E">
        <w:rPr>
          <w:rFonts w:ascii="Times New Roman" w:hAnsi="Times New Roman" w:cs="Times New Roman"/>
          <w:i/>
          <w:sz w:val="20"/>
          <w:szCs w:val="20"/>
        </w:rPr>
        <w:t>Between 1963-1969,</w:t>
      </w:r>
      <w:proofErr w:type="gramEnd"/>
      <w:r w:rsidR="00C30FBB" w:rsidRPr="00F8618E">
        <w:rPr>
          <w:rFonts w:ascii="Times New Roman" w:hAnsi="Times New Roman" w:cs="Times New Roman"/>
          <w:i/>
          <w:sz w:val="20"/>
          <w:szCs w:val="20"/>
        </w:rPr>
        <w:t xml:space="preserve"> came within one state of a convention to amend the Constitution to erase the Supreme Court’s “one-man, one-vote” decision. </w:t>
      </w:r>
      <w:proofErr w:type="gramStart"/>
      <w:r w:rsidR="00C30FBB" w:rsidRPr="00F8618E">
        <w:rPr>
          <w:rFonts w:ascii="Times New Roman" w:hAnsi="Times New Roman" w:cs="Times New Roman"/>
          <w:i/>
          <w:sz w:val="20"/>
          <w:szCs w:val="20"/>
        </w:rPr>
        <w:t>Between 1975-</w:t>
      </w:r>
      <w:r w:rsidR="007C2E74" w:rsidRPr="00F8618E">
        <w:rPr>
          <w:rFonts w:ascii="Times New Roman" w:hAnsi="Times New Roman" w:cs="Times New Roman"/>
          <w:i/>
          <w:sz w:val="20"/>
          <w:szCs w:val="20"/>
        </w:rPr>
        <w:t>19</w:t>
      </w:r>
      <w:r w:rsidR="00C30FBB" w:rsidRPr="00F8618E">
        <w:rPr>
          <w:rFonts w:ascii="Times New Roman" w:hAnsi="Times New Roman" w:cs="Times New Roman"/>
          <w:i/>
          <w:sz w:val="20"/>
          <w:szCs w:val="20"/>
        </w:rPr>
        <w:t>91</w:t>
      </w:r>
      <w:proofErr w:type="gramEnd"/>
      <w:r w:rsidR="00C30FBB" w:rsidRPr="00F8618E">
        <w:rPr>
          <w:rFonts w:ascii="Times New Roman" w:hAnsi="Times New Roman" w:cs="Times New Roman"/>
          <w:i/>
          <w:sz w:val="20"/>
          <w:szCs w:val="20"/>
        </w:rPr>
        <w:t xml:space="preserve"> came within two states of a convention to amend the Constitution to require a balanced budget. </w:t>
      </w:r>
    </w:p>
    <w:p w:rsidR="007C2E74" w:rsidRPr="00F8618E" w:rsidRDefault="007C2E74" w:rsidP="00F42EC9">
      <w:pPr>
        <w:pStyle w:val="NoSpacing"/>
        <w:numPr>
          <w:ilvl w:val="1"/>
          <w:numId w:val="3"/>
        </w:numPr>
        <w:tabs>
          <w:tab w:val="left" w:pos="1800"/>
          <w:tab w:val="left" w:pos="2160"/>
        </w:tabs>
        <w:spacing w:line="276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>Proposed by a national convention, as above, and ratified by conventions in three-fourths of the states.</w:t>
      </w:r>
    </w:p>
    <w:p w:rsidR="007C2E74" w:rsidRPr="00F8618E" w:rsidRDefault="007C2E74" w:rsidP="007C2E74">
      <w:pPr>
        <w:pStyle w:val="NoSpacing"/>
        <w:numPr>
          <w:ilvl w:val="0"/>
          <w:numId w:val="3"/>
        </w:numPr>
        <w:tabs>
          <w:tab w:val="left" w:pos="1800"/>
          <w:tab w:val="left" w:pos="2160"/>
        </w:tabs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rFonts w:ascii="Times New Roman" w:hAnsi="Times New Roman" w:cs="Times New Roman"/>
          <w:sz w:val="20"/>
          <w:szCs w:val="20"/>
        </w:rPr>
        <w:t xml:space="preserve">Chart </w:t>
      </w:r>
    </w:p>
    <w:p w:rsidR="007C2E74" w:rsidRPr="00F8618E" w:rsidRDefault="00ED2DC2" w:rsidP="00ED2DC2">
      <w:pPr>
        <w:pStyle w:val="NoSpacing"/>
        <w:tabs>
          <w:tab w:val="left" w:pos="720"/>
          <w:tab w:val="left" w:pos="1800"/>
          <w:tab w:val="left" w:pos="2160"/>
        </w:tabs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F8618E">
        <w:rPr>
          <w:noProof/>
          <w:sz w:val="20"/>
          <w:szCs w:val="20"/>
        </w:rPr>
        <w:drawing>
          <wp:inline distT="0" distB="0" distL="0" distR="0" wp14:anchorId="0825B056" wp14:editId="28EA946E">
            <wp:extent cx="3444240" cy="1287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74" w:rsidRDefault="007C2E74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7002F7" w:rsidRDefault="007002F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Basic Question</w:t>
      </w:r>
      <w:r>
        <w:rPr>
          <w:rFonts w:ascii="Times New Roman" w:hAnsi="Times New Roman" w:cs="Times New Roman"/>
          <w:sz w:val="20"/>
          <w:szCs w:val="20"/>
        </w:rPr>
        <w:t>: If 2/3 of the States</w:t>
      </w:r>
      <w:r w:rsidR="00686A07">
        <w:rPr>
          <w:rFonts w:ascii="Times New Roman" w:hAnsi="Times New Roman" w:cs="Times New Roman"/>
          <w:sz w:val="20"/>
          <w:szCs w:val="20"/>
        </w:rPr>
        <w:t xml:space="preserve"> (34)</w:t>
      </w:r>
      <w:r>
        <w:rPr>
          <w:rFonts w:ascii="Times New Roman" w:hAnsi="Times New Roman" w:cs="Times New Roman"/>
          <w:sz w:val="20"/>
          <w:szCs w:val="20"/>
        </w:rPr>
        <w:t xml:space="preserve"> call for a convention “for proposing Amendments,” is there any way to control what such a convention would be able to do to our Constitution?</w:t>
      </w:r>
    </w:p>
    <w:p w:rsidR="007002F7" w:rsidRDefault="007002F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</w:p>
    <w:p w:rsidR="007002F7" w:rsidRDefault="007002F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“[T]here is no way to effectively limit or muzzle the action of a Constitutional Convention… Congress might try to limit the Convention to one amendment or one issue, but there is no way to assure that the Convention would obey.” </w:t>
      </w:r>
    </w:p>
    <w:p w:rsidR="007002F7" w:rsidRDefault="007002F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i/>
          <w:sz w:val="16"/>
          <w:szCs w:val="16"/>
        </w:rPr>
      </w:pPr>
      <w:r w:rsidRPr="007002F7">
        <w:rPr>
          <w:rFonts w:ascii="Times New Roman" w:hAnsi="Times New Roman" w:cs="Times New Roman"/>
          <w:i/>
          <w:sz w:val="16"/>
          <w:szCs w:val="16"/>
        </w:rPr>
        <w:t>Former</w:t>
      </w:r>
      <w:r>
        <w:rPr>
          <w:rFonts w:ascii="Times New Roman" w:hAnsi="Times New Roman" w:cs="Times New Roman"/>
          <w:i/>
          <w:sz w:val="16"/>
          <w:szCs w:val="16"/>
        </w:rPr>
        <w:t xml:space="preserve"> Supreme Court</w:t>
      </w:r>
      <w:r w:rsidRPr="007002F7">
        <w:rPr>
          <w:rFonts w:ascii="Times New Roman" w:hAnsi="Times New Roman" w:cs="Times New Roman"/>
          <w:i/>
          <w:sz w:val="16"/>
          <w:szCs w:val="16"/>
        </w:rPr>
        <w:t xml:space="preserve"> Chief</w:t>
      </w:r>
      <w:r>
        <w:rPr>
          <w:rFonts w:ascii="Times New Roman" w:hAnsi="Times New Roman" w:cs="Times New Roman"/>
          <w:i/>
          <w:sz w:val="16"/>
          <w:szCs w:val="16"/>
        </w:rPr>
        <w:t xml:space="preserve"> Justice Warren Burger</w:t>
      </w:r>
    </w:p>
    <w:p w:rsidR="007002F7" w:rsidRDefault="007002F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i/>
          <w:sz w:val="16"/>
          <w:szCs w:val="16"/>
        </w:rPr>
      </w:pPr>
    </w:p>
    <w:p w:rsidR="007002F7" w:rsidRDefault="001D3ED4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“I certainly would not want a constitutional convention. Whoa! Who knows what would come of it?”</w:t>
      </w:r>
    </w:p>
    <w:p w:rsidR="001D3ED4" w:rsidRDefault="001D3ED4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Supreme Court Justice Antonin Scalia</w:t>
      </w:r>
    </w:p>
    <w:p w:rsidR="00CD114B" w:rsidRDefault="00CD114B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i/>
          <w:sz w:val="16"/>
          <w:szCs w:val="16"/>
        </w:rPr>
      </w:pPr>
    </w:p>
    <w:p w:rsidR="00CD114B" w:rsidRDefault="00ED157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 w:rsidRPr="00ED1577">
        <w:rPr>
          <w:rFonts w:ascii="Times New Roman" w:hAnsi="Times New Roman" w:cs="Times New Roman"/>
          <w:sz w:val="20"/>
          <w:szCs w:val="20"/>
        </w:rPr>
        <w:t>“[M]</w:t>
      </w:r>
      <w:proofErr w:type="spellStart"/>
      <w:r w:rsidRPr="00ED1577">
        <w:rPr>
          <w:rFonts w:ascii="Times New Roman" w:hAnsi="Times New Roman" w:cs="Times New Roman"/>
          <w:sz w:val="20"/>
          <w:szCs w:val="20"/>
        </w:rPr>
        <w:t>ulti</w:t>
      </w:r>
      <w:proofErr w:type="spellEnd"/>
      <w:r w:rsidRPr="00ED1577">
        <w:rPr>
          <w:rFonts w:ascii="Times New Roman" w:hAnsi="Times New Roman" w:cs="Times New Roman"/>
          <w:sz w:val="20"/>
          <w:szCs w:val="20"/>
        </w:rPr>
        <w:t>-colony and multi-state conventions [in the 1700s] were governed by universally-accepted convention practices and protocols [which] shaped the meaning of Article V.”</w:t>
      </w:r>
      <w:r>
        <w:rPr>
          <w:rFonts w:ascii="Times New Roman" w:hAnsi="Times New Roman" w:cs="Times New Roman"/>
          <w:sz w:val="20"/>
          <w:szCs w:val="20"/>
        </w:rPr>
        <w:t xml:space="preserve"> These practices and protocols would prevent a “runaway” convention today.</w:t>
      </w:r>
    </w:p>
    <w:p w:rsidR="00ED1577" w:rsidRPr="00ED1577" w:rsidRDefault="00ED1577" w:rsidP="007C2E74">
      <w:pPr>
        <w:pStyle w:val="NoSpacing"/>
        <w:tabs>
          <w:tab w:val="left" w:pos="1800"/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Robert G.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Natelson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Inde</w:t>
      </w:r>
      <w:r w:rsidR="00422EEE">
        <w:rPr>
          <w:rFonts w:ascii="Times New Roman" w:hAnsi="Times New Roman" w:cs="Times New Roman"/>
          <w:i/>
          <w:sz w:val="16"/>
          <w:szCs w:val="16"/>
        </w:rPr>
        <w:t>pendence Institute in Denver, CO;</w:t>
      </w:r>
      <w:r>
        <w:rPr>
          <w:rFonts w:ascii="Times New Roman" w:hAnsi="Times New Roman" w:cs="Times New Roman"/>
          <w:i/>
          <w:sz w:val="16"/>
          <w:szCs w:val="16"/>
        </w:rPr>
        <w:t xml:space="preserve"> affiliated w/ </w:t>
      </w:r>
      <w:r w:rsidR="002C4B30">
        <w:rPr>
          <w:rFonts w:ascii="Times New Roman" w:hAnsi="Times New Roman" w:cs="Times New Roman"/>
          <w:i/>
          <w:sz w:val="16"/>
          <w:szCs w:val="16"/>
        </w:rPr>
        <w:t>American Legislative Exchange Council (ALEC)</w:t>
      </w:r>
      <w:r w:rsidR="00D33678" w:rsidRPr="00ED157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D1577" w:rsidRPr="00ED1577" w:rsidSect="00D83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25C4"/>
    <w:multiLevelType w:val="hybridMultilevel"/>
    <w:tmpl w:val="6E5A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6E0E"/>
    <w:multiLevelType w:val="hybridMultilevel"/>
    <w:tmpl w:val="C8E0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5B7"/>
    <w:multiLevelType w:val="hybridMultilevel"/>
    <w:tmpl w:val="6B6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47"/>
    <w:rsid w:val="000B729D"/>
    <w:rsid w:val="001635E4"/>
    <w:rsid w:val="001D3ED4"/>
    <w:rsid w:val="002C4B30"/>
    <w:rsid w:val="00422EEE"/>
    <w:rsid w:val="004C0B0B"/>
    <w:rsid w:val="005449F7"/>
    <w:rsid w:val="00576EE3"/>
    <w:rsid w:val="00597B9E"/>
    <w:rsid w:val="005F59B5"/>
    <w:rsid w:val="00686A07"/>
    <w:rsid w:val="006C5771"/>
    <w:rsid w:val="007002F7"/>
    <w:rsid w:val="007B50E3"/>
    <w:rsid w:val="007C2E74"/>
    <w:rsid w:val="00926C57"/>
    <w:rsid w:val="00986C43"/>
    <w:rsid w:val="00A27AF0"/>
    <w:rsid w:val="00A80235"/>
    <w:rsid w:val="00AD43EF"/>
    <w:rsid w:val="00BA6D7D"/>
    <w:rsid w:val="00C30FBB"/>
    <w:rsid w:val="00C85927"/>
    <w:rsid w:val="00CD114B"/>
    <w:rsid w:val="00D33678"/>
    <w:rsid w:val="00D829CF"/>
    <w:rsid w:val="00D83A47"/>
    <w:rsid w:val="00DF5443"/>
    <w:rsid w:val="00E96834"/>
    <w:rsid w:val="00ED1577"/>
    <w:rsid w:val="00ED2DC2"/>
    <w:rsid w:val="00F42EC9"/>
    <w:rsid w:val="00F65F87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8CD98-E1A4-4E20-9BA5-877E1FB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Ruby Hocker</cp:lastModifiedBy>
  <cp:revision>2</cp:revision>
  <dcterms:created xsi:type="dcterms:W3CDTF">2015-10-13T19:53:00Z</dcterms:created>
  <dcterms:modified xsi:type="dcterms:W3CDTF">2015-10-13T19:53:00Z</dcterms:modified>
</cp:coreProperties>
</file>